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IBRAM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-177163</wp:posOffset>
            </wp:positionH>
            <wp:positionV relativeFrom="paragraph">
              <wp:posOffset>-628648</wp:posOffset>
            </wp:positionV>
            <wp:extent cx="915035" cy="552450"/>
            <wp:effectExtent b="0" l="0" r="0" t="0"/>
            <wp:wrapTopAndBottom distB="0" distT="0"/>
            <wp:docPr descr="LogoMuseu" id="1" name="image1.png"/>
            <a:graphic>
              <a:graphicData uri="http://schemas.openxmlformats.org/drawingml/2006/picture">
                <pic:pic>
                  <pic:nvPicPr>
                    <pic:cNvPr descr="LogoMuseu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Setor de Educação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Museu da República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eaf1dd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f89f5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89f56"/>
          <w:sz w:val="24"/>
          <w:szCs w:val="24"/>
          <w:rtl w:val="0"/>
        </w:rPr>
        <w:t xml:space="preserve">Projeto Reinvenção da Infância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PARA USO DE IMAGEM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Eu,________________________________________________________, portador[a] de cédula de identidade nº______________________e CPF nº ___________________________________ autorizo a gravar e veicular minha imagem, bem como de qualquer obra artística criada por mim, com as devidas referências de autoria, e depoimentos nas redes sociais do Museu da República para fins de divulgação das ações educativas da instituição.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 ainda autorizada, de livre e espontânea vontade, para os mesmos fins, a cessão de direitos da  veiculação, não recebendo para tanto qualquer remuneração.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de Janeiro, _____ de __________ de 2020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